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8"/>
        </w:rPr>
        <w:t>CAHIER DES CHARGES</w:t>
      </w:r>
    </w:p>
    <w:p>
      <w:pPr>
        <w:jc w:val="center"/>
      </w:pPr>
      <w:r>
        <w:rPr>
          <w:color w:val="128A0B"/>
          <w:sz w:val="32"/>
        </w:rPr>
        <w:t>Production vidéo</w:t>
      </w:r>
    </w:p>
    <w:p>
      <w:pPr>
        <w:jc w:val="center"/>
      </w:pPr>
      <w:r>
        <w:rPr>
          <w:color w:val="555555"/>
          <w:sz w:val="18"/>
        </w:rPr>
        <w:t>Modèle proposé par INTIK Prod &amp; Com — intik-prod.com</w:t>
      </w:r>
    </w:p>
    <w:p/>
    <w:p>
      <w:r>
        <w:rPr>
          <w:i/>
          <w:color w:val="555555"/>
          <w:sz w:val="19"/>
        </w:rPr>
        <w:t>Mode d'emploi : remplissez ce document section par section — même partiellement. Un cahier des charges n'a pas besoin d'être parfait : il a besoin d'être honnête. Chaque section précise pourquoi l'information aide votre prestataire à mieux chiffrer et mieux produire.</w:t>
      </w:r>
    </w:p>
    <w:p/>
    <w:p>
      <w:pPr>
        <w:pStyle w:val="Heading1"/>
      </w:pPr>
      <w:r>
        <w:t>1. Votre entreprise &amp; le contexte</w:t>
      </w:r>
    </w:p>
    <w:p>
      <w:r>
        <w:rPr>
          <w:i/>
          <w:color w:val="555555"/>
          <w:sz w:val="19"/>
        </w:rPr>
        <w:t>Qui vous êtes, ce que vous vendez, à qui, et ce qui déclenche ce projet vidéo maintenant (lancement, campagne, salon, refonte d'image…).</w:t>
      </w:r>
    </w:p>
    <w:p>
      <w:r>
        <w:rPr>
          <w:b/>
        </w:rPr>
        <w:t>Entreprise / marque :</w:t>
      </w:r>
    </w:p>
    <w:p>
      <w:r>
        <w:t>__________________________________________________________________________________________</w:t>
      </w:r>
    </w:p>
    <w:p>
      <w:r>
        <w:rPr>
          <w:b/>
        </w:rPr>
        <w:t>Secteur &amp; produits ou services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b/>
        </w:rPr>
        <w:t>Ce qui déclenche le projet aujourd'hui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2. L'objectif de la vidéo</w:t>
      </w:r>
    </w:p>
    <w:p>
      <w:r>
        <w:rPr>
          <w:i/>
          <w:color w:val="555555"/>
          <w:sz w:val="19"/>
        </w:rPr>
        <w:t>Une vidéo = un objectif principal. « Faire connaître ET vendre ET recruter » donne un film qui ne fait rien. Si vous avez plusieurs objectifs, c'est peut-être plusieurs vidéos — et c'est une bonne nouvelle : un même tournage peut les produire.</w:t>
      </w:r>
    </w:p>
    <w:p>
      <w:r>
        <w:rPr>
          <w:b/>
        </w:rPr>
        <w:t>Objectif principal (une phrase)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b/>
        </w:rPr>
        <w:t>Comment vous saurez que c’est réussi (indicateur, même approximatif)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3. La cible</w:t>
      </w:r>
    </w:p>
    <w:p>
      <w:r>
        <w:rPr>
          <w:i/>
          <w:color w:val="555555"/>
          <w:sz w:val="19"/>
        </w:rPr>
        <w:t>À qui s'adresse cette vidéo ? Plus la cible est précise, plus l'écriture est juste. « Tout le monde » n'est pas une cible.</w:t>
      </w:r>
    </w:p>
    <w:p>
      <w:r>
        <w:rPr>
          <w:b/>
        </w:rPr>
        <w:t>Cible principale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b/>
        </w:rPr>
        <w:t>Ce qu’elle pense de vous aujourd’hui / ce qu’elle doit penser après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4. Le message clé</w:t>
      </w:r>
    </w:p>
    <w:p>
      <w:r>
        <w:rPr>
          <w:i/>
          <w:color w:val="555555"/>
          <w:sz w:val="19"/>
        </w:rPr>
        <w:t>Si le spectateur ne retient qu'UNE phrase, laquelle ? C'est la colonne vertébrale du script.</w:t>
      </w:r>
    </w:p>
    <w:p>
      <w:r>
        <w:rPr>
          <w:b/>
        </w:rPr>
        <w:t>Le message en une phrase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5. Formats &amp; durées</w:t>
      </w:r>
    </w:p>
    <w:p>
      <w:r>
        <w:rPr>
          <w:i/>
          <w:color w:val="555555"/>
          <w:sz w:val="19"/>
        </w:rPr>
        <w:t>Cochez ce que vous imaginez — le prestataire affinera. Un même tournage peut produire plusieurs formats : c'est souvent le meilleur rapport coût/impact.</w:t>
      </w:r>
    </w:p>
    <w:p>
      <w:r>
        <w:t>☐  Spot publicitaire (15–60 s)</w:t>
      </w:r>
    </w:p>
    <w:p>
      <w:r>
        <w:t>☐  Film institutionnel / corporate (1–3 min)</w:t>
      </w:r>
    </w:p>
    <w:p>
      <w:r>
        <w:t>☐  Film industriel / savoir-faire</w:t>
      </w:r>
    </w:p>
    <w:p>
      <w:r>
        <w:t>☐  Interviews / portraits</w:t>
      </w:r>
    </w:p>
    <w:p>
      <w:r>
        <w:t>☐  Formats réseaux sociaux verticaux (Reels, TikTok)</w:t>
      </w:r>
    </w:p>
    <w:p>
      <w:r>
        <w:t>☐  Captation d’événement</w:t>
      </w:r>
    </w:p>
    <w:p>
      <w:r>
        <w:t>☐  Web-série / brand content (plusieurs épisodes)</w:t>
      </w:r>
    </w:p>
    <w:p>
      <w:r>
        <w:t>☐  Autre :</w:t>
      </w:r>
    </w:p>
    <w:p>
      <w:pPr>
        <w:pStyle w:val="Heading1"/>
      </w:pPr>
      <w:r>
        <w:t>6. Canaux de diffusion</w:t>
      </w:r>
    </w:p>
    <w:p>
      <w:r>
        <w:rPr>
          <w:i/>
          <w:color w:val="555555"/>
          <w:sz w:val="19"/>
        </w:rPr>
        <w:t>Où la vidéo sera-t-elle vue ? Chaque canal a ses formats natifs (16:9, 9:16, sous-titres…) — les connaître dès l'écriture évite les recadrages de force.</w:t>
      </w:r>
    </w:p>
    <w:p>
      <w:r>
        <w:t>☐  Télévision</w:t>
      </w:r>
    </w:p>
    <w:p>
      <w:r>
        <w:t>☐  Site web</w:t>
      </w:r>
    </w:p>
    <w:p>
      <w:r>
        <w:t>☐  YouTube</w:t>
      </w:r>
    </w:p>
    <w:p>
      <w:r>
        <w:t>☐  Instagram / Facebook</w:t>
      </w:r>
    </w:p>
    <w:p>
      <w:r>
        <w:t>☐  TikTok</w:t>
      </w:r>
    </w:p>
    <w:p>
      <w:r>
        <w:t>☐  LinkedIn</w:t>
      </w:r>
    </w:p>
    <w:p>
      <w:r>
        <w:t>☐  Écrans en événement / salon</w:t>
      </w:r>
    </w:p>
    <w:p>
      <w:r>
        <w:t>☐  Campagnes publicitaires (Meta / TikTok / YouTube Ads)</w:t>
      </w:r>
    </w:p>
    <w:p>
      <w:r>
        <w:t>☐  Autre :</w:t>
      </w:r>
    </w:p>
    <w:p>
      <w:pPr>
        <w:pStyle w:val="Heading1"/>
      </w:pPr>
      <w:r>
        <w:t>7. Références &amp; ton</w:t>
      </w:r>
    </w:p>
    <w:p>
      <w:r>
        <w:rPr>
          <w:i/>
          <w:color w:val="555555"/>
          <w:sz w:val="19"/>
        </w:rPr>
        <w:t>2-3 vidéos que vous aimez (même hors de votre secteur) et pourquoi. Et si possible, une que vous ne voulez surtout pas — elle en dit souvent plus.</w:t>
      </w:r>
    </w:p>
    <w:p>
      <w:r>
        <w:rPr>
          <w:b/>
        </w:rPr>
        <w:t>Références aimées (liens)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b/>
        </w:rPr>
        <w:t>À éviter absolument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8. Contraintes de marque</w:t>
      </w:r>
    </w:p>
    <w:p>
      <w:r>
        <w:rPr>
          <w:i/>
          <w:color w:val="555555"/>
          <w:sz w:val="19"/>
        </w:rPr>
        <w:t>Charte graphique, logo, mentions obligatoires, interdits (concurrents, allégations réglementées…), validation juridique éventuelle.</w:t>
      </w:r>
    </w:p>
    <w:p>
      <w:r>
        <w:rPr>
          <w:b/>
        </w:rPr>
        <w:t>Contraintes &amp; éléments à respecter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9. Le budget</w:t>
      </w:r>
    </w:p>
    <w:p>
      <w:r>
        <w:rPr>
          <w:i/>
          <w:color w:val="555555"/>
          <w:sz w:val="19"/>
        </w:rPr>
        <w:t>La section que tout le monde veut cacher — à tort. Sans fourchette, un producteur ne peut pas dimensionner : il proposera soit trop, soit trop peu, et vous perdrez un aller-retour. Une fourchette n'est pas un engagement : c'est le cadre qui permet une proposition juste du premier coup.</w:t>
      </w:r>
    </w:p>
    <w:p>
      <w:r>
        <w:rPr>
          <w:b/>
        </w:rPr>
        <w:t>Fourchette envisagée (en DA) :</w:t>
      </w:r>
    </w:p>
    <w:p>
      <w:r>
        <w:t>__________________________________________________________________________________________</w:t>
      </w:r>
    </w:p>
    <w:p>
      <w:r>
        <w:rPr>
          <w:b/>
        </w:rPr>
        <w:t>Ce budget couvre-t-il aussi la diffusion / le média ? :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10. Délais &amp; jalons</w:t>
      </w:r>
    </w:p>
    <w:p>
      <w:r>
        <w:rPr>
          <w:i/>
          <w:color w:val="555555"/>
          <w:sz w:val="19"/>
        </w:rPr>
        <w:t>La date de diffusion visée commande tout le rétroplanning : écriture, validations, tournage, post-production.</w:t>
      </w:r>
    </w:p>
    <w:p>
      <w:r>
        <w:rPr>
          <w:b/>
        </w:rPr>
        <w:t>Date de diffusion visée :</w:t>
      </w:r>
    </w:p>
    <w:p>
      <w:r>
        <w:t>__________________________________________________________________________________________</w:t>
      </w:r>
    </w:p>
    <w:p>
      <w:r>
        <w:rPr>
          <w:b/>
        </w:rPr>
        <w:t>Qui valide, et sous quel délai à chaque étape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b/>
        </w:rPr>
        <w:t>Contraintes de calendrier (saison, salon, Ramadan, lancement…)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11. Livrables &amp; droits</w:t>
      </w:r>
    </w:p>
    <w:p>
      <w:r>
        <w:rPr>
          <w:i/>
          <w:color w:val="555555"/>
          <w:sz w:val="19"/>
        </w:rPr>
        <w:t>Ce que vous attendez à la livraison : formats, versions, sous-titres, rushes. Et les droits d'exploitation : quels canaux, quelle durée, quels territoires. Les traiter maintenant évite les mauvaises surprises au moment de rediffuser.</w:t>
      </w:r>
    </w:p>
    <w:p>
      <w:r>
        <w:rPr>
          <w:b/>
        </w:rPr>
        <w:t>Livrables attendus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rPr>
          <w:b/>
        </w:rPr>
        <w:t>Droits d’exploitation souhaités (canaux / durée / territoires)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1"/>
      </w:pPr>
      <w:r>
        <w:t>12. Le choix du prestataire</w:t>
      </w:r>
    </w:p>
    <w:p>
      <w:r>
        <w:rPr>
          <w:i/>
          <w:color w:val="555555"/>
          <w:sz w:val="19"/>
        </w:rPr>
        <w:t>Vos critères, assumés : équipe en interne ou non, studios, références dans votre secteur, délais, accompagnement à la diffusion.</w:t>
      </w:r>
    </w:p>
    <w:p>
      <w:r>
        <w:rPr>
          <w:b/>
        </w:rPr>
        <w:t>Vos 3 critères principaux :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/>
    <w:p>
      <w:pPr>
        <w:pStyle w:val="Heading1"/>
      </w:pPr>
      <w:r>
        <w:t>Avant d’envoyer — la checklist</w:t>
      </w:r>
    </w:p>
    <w:p>
      <w:r>
        <w:t>☐  L'objectif tient en une phrase</w:t>
      </w:r>
    </w:p>
    <w:p>
      <w:r>
        <w:t>☐  La cible est nommée précisément</w:t>
      </w:r>
    </w:p>
    <w:p>
      <w:r>
        <w:t>☐  Le message clé est écrit</w:t>
      </w:r>
    </w:p>
    <w:p>
      <w:r>
        <w:t>☐  La fourchette de budget est indiquée</w:t>
      </w:r>
    </w:p>
    <w:p>
      <w:r>
        <w:t>☐  La date de diffusion est posée</w:t>
      </w:r>
    </w:p>
    <w:p>
      <w:r>
        <w:t>☐  Les droits d’exploitation sont mentionnés</w:t>
      </w:r>
    </w:p>
    <w:p/>
    <w:p>
      <w:r>
        <w:rPr>
          <w:i/>
          <w:color w:val="555555"/>
          <w:sz w:val="19"/>
        </w:rPr>
        <w:t>Modèle proposé par INTIK Prod &amp; Com — société de production audiovisuelle à Alger, titulaire de la licence d'exercice de l'activité cinématographique délivrée par le ministère de la Culture et des Arts. Envoyez ce document rempli à contact@intik-prod.com ou sur intik-prod.com/contact/ — réponse en 24 h, proposition chiffrée complète sous 48 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Helvetica" w:hAnsi="Helvetica"/>
      <w:color w:val="0B0B0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Helvetica" w:hAnsi="Helvetica"/>
      <w:b/>
      <w:bCs/>
      <w:color w:val="0B0B0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Helvetica" w:hAnsi="Helvetica"/>
      <w:b/>
      <w:bCs/>
      <w:color w:val="0B0B0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